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F0DA1">
      <w:pPr>
        <w:adjustRightInd w:val="0"/>
        <w:jc w:val="center"/>
        <w:rPr>
          <w:rFonts w:hint="eastAsia" w:ascii="方正小标宋简体" w:hAnsi="华文中宋" w:eastAsia="方正小标宋简体"/>
          <w:b/>
          <w:sz w:val="40"/>
          <w:szCs w:val="44"/>
        </w:rPr>
      </w:pPr>
    </w:p>
    <w:p w14:paraId="0AC721C9">
      <w:pPr>
        <w:adjustRightInd w:val="0"/>
        <w:jc w:val="center"/>
        <w:rPr>
          <w:rFonts w:hint="eastAsia" w:ascii="方正小标宋简体" w:hAnsi="华文中宋" w:eastAsia="方正小标宋简体"/>
          <w:b/>
          <w:sz w:val="40"/>
          <w:szCs w:val="44"/>
        </w:rPr>
      </w:pPr>
    </w:p>
    <w:p w14:paraId="09A82AE2">
      <w:pPr>
        <w:adjustRightInd w:val="0"/>
        <w:jc w:val="center"/>
        <w:rPr>
          <w:rFonts w:hint="eastAsia" w:ascii="方正小标宋简体" w:hAnsi="华文中宋" w:eastAsia="方正小标宋简体"/>
          <w:b/>
          <w:sz w:val="40"/>
          <w:szCs w:val="44"/>
        </w:rPr>
      </w:pPr>
    </w:p>
    <w:p w14:paraId="70CAAEE7">
      <w:pPr>
        <w:adjustRightInd w:val="0"/>
        <w:jc w:val="center"/>
        <w:rPr>
          <w:rFonts w:hint="default" w:ascii="方正小标宋简体" w:hAnsi="华文中宋" w:eastAsia="方正小标宋简体"/>
          <w:b/>
          <w:sz w:val="52"/>
          <w:szCs w:val="56"/>
          <w:lang w:val="en-US" w:eastAsia="zh-CN"/>
        </w:rPr>
      </w:pPr>
      <w:r>
        <w:rPr>
          <w:rFonts w:hint="eastAsia" w:ascii="方正小标宋简体" w:hAnsi="华文中宋" w:eastAsia="方正小标宋简体"/>
          <w:b/>
          <w:sz w:val="52"/>
          <w:szCs w:val="56"/>
          <w:lang w:val="en-US" w:eastAsia="zh-CN"/>
        </w:rPr>
        <w:t>德阳城市轨道交通职业学院</w:t>
      </w:r>
    </w:p>
    <w:p w14:paraId="2AA4D6D2">
      <w:pPr>
        <w:adjustRightInd w:val="0"/>
        <w:jc w:val="center"/>
        <w:rPr>
          <w:rFonts w:hint="eastAsia" w:ascii="方正小标宋简体" w:hAnsi="华文中宋" w:eastAsia="方正小标宋简体"/>
          <w:b/>
          <w:sz w:val="40"/>
          <w:szCs w:val="44"/>
        </w:rPr>
      </w:pPr>
    </w:p>
    <w:p w14:paraId="10D1F65B">
      <w:pPr>
        <w:shd w:val="clear" w:color="auto" w:fill="FFFFFF"/>
        <w:adjustRightInd w:val="0"/>
        <w:jc w:val="center"/>
        <w:outlineLvl w:val="0"/>
        <w:rPr>
          <w:rFonts w:hint="eastAsia" w:ascii="方正小标宋简体" w:hAnsi="华文中宋" w:eastAsia="方正小标宋简体"/>
          <w:b/>
          <w:sz w:val="40"/>
          <w:szCs w:val="44"/>
        </w:rPr>
      </w:pPr>
      <w:r>
        <w:rPr>
          <w:rFonts w:hint="eastAsia" w:ascii="方正小标宋简体" w:hAnsi="华文中宋" w:eastAsia="方正小标宋简体"/>
          <w:b/>
          <w:sz w:val="48"/>
          <w:szCs w:val="48"/>
          <w:lang w:val="en-US" w:eastAsia="zh-CN"/>
        </w:rPr>
        <w:t>10</w:t>
      </w:r>
      <w:r>
        <w:rPr>
          <w:rFonts w:hint="eastAsia" w:ascii="方正小标宋简体" w:hAnsi="华文中宋" w:eastAsia="方正小标宋简体"/>
          <w:b/>
          <w:sz w:val="48"/>
          <w:szCs w:val="48"/>
        </w:rPr>
        <w:t>月主题党日</w:t>
      </w:r>
    </w:p>
    <w:p w14:paraId="61E4C025">
      <w:pPr>
        <w:adjustRightInd w:val="0"/>
        <w:jc w:val="center"/>
        <w:rPr>
          <w:rFonts w:hint="eastAsia" w:ascii="方正小标宋简体" w:hAnsi="华文中宋" w:eastAsia="方正小标宋简体"/>
          <w:b/>
          <w:sz w:val="40"/>
          <w:szCs w:val="44"/>
        </w:rPr>
      </w:pPr>
    </w:p>
    <w:p w14:paraId="1FAC4966">
      <w:pPr>
        <w:adjustRightInd w:val="0"/>
        <w:jc w:val="center"/>
        <w:rPr>
          <w:rFonts w:hint="eastAsia" w:ascii="方正小标宋简体" w:hAnsi="华文中宋" w:eastAsia="方正小标宋简体"/>
          <w:b/>
          <w:sz w:val="80"/>
          <w:szCs w:val="80"/>
        </w:rPr>
      </w:pPr>
      <w:r>
        <w:rPr>
          <w:rFonts w:hint="eastAsia" w:ascii="方正小标宋简体" w:hAnsi="华文中宋" w:eastAsia="方正小标宋简体"/>
          <w:b/>
          <w:sz w:val="80"/>
          <w:szCs w:val="80"/>
        </w:rPr>
        <w:t>学</w:t>
      </w:r>
    </w:p>
    <w:p w14:paraId="2F888E7F">
      <w:pPr>
        <w:adjustRightInd w:val="0"/>
        <w:jc w:val="center"/>
        <w:rPr>
          <w:rFonts w:hint="eastAsia" w:ascii="方正小标宋简体" w:hAnsi="华文中宋" w:eastAsia="方正小标宋简体"/>
          <w:b/>
          <w:sz w:val="80"/>
          <w:szCs w:val="80"/>
        </w:rPr>
      </w:pPr>
      <w:r>
        <w:rPr>
          <w:rFonts w:hint="eastAsia" w:ascii="方正小标宋简体" w:hAnsi="华文中宋" w:eastAsia="方正小标宋简体"/>
          <w:b/>
          <w:sz w:val="80"/>
          <w:szCs w:val="80"/>
        </w:rPr>
        <w:t>习</w:t>
      </w:r>
    </w:p>
    <w:p w14:paraId="24CF59B5">
      <w:pPr>
        <w:adjustRightInd w:val="0"/>
        <w:jc w:val="center"/>
        <w:rPr>
          <w:rFonts w:hint="eastAsia" w:ascii="方正小标宋简体" w:hAnsi="华文中宋" w:eastAsia="方正小标宋简体"/>
          <w:b/>
          <w:sz w:val="80"/>
          <w:szCs w:val="80"/>
        </w:rPr>
      </w:pPr>
      <w:r>
        <w:rPr>
          <w:rFonts w:hint="eastAsia" w:ascii="方正小标宋简体" w:hAnsi="华文中宋" w:eastAsia="方正小标宋简体"/>
          <w:b/>
          <w:sz w:val="80"/>
          <w:szCs w:val="80"/>
        </w:rPr>
        <w:t>材</w:t>
      </w:r>
    </w:p>
    <w:p w14:paraId="41B137BD">
      <w:pPr>
        <w:adjustRightInd w:val="0"/>
        <w:jc w:val="center"/>
        <w:rPr>
          <w:rFonts w:hint="eastAsia" w:ascii="方正小标宋简体" w:hAnsi="华文中宋" w:eastAsia="方正小标宋简体"/>
          <w:b/>
          <w:sz w:val="80"/>
          <w:szCs w:val="80"/>
        </w:rPr>
      </w:pPr>
      <w:r>
        <w:rPr>
          <w:rFonts w:hint="eastAsia" w:ascii="方正小标宋简体" w:hAnsi="华文中宋" w:eastAsia="方正小标宋简体"/>
          <w:b/>
          <w:sz w:val="80"/>
          <w:szCs w:val="80"/>
        </w:rPr>
        <w:t>料</w:t>
      </w:r>
    </w:p>
    <w:p w14:paraId="10617EC9">
      <w:pPr>
        <w:adjustRightInd w:val="0"/>
        <w:jc w:val="center"/>
        <w:rPr>
          <w:rFonts w:hint="eastAsia" w:ascii="黑体" w:hAnsi="黑体" w:eastAsia="黑体"/>
          <w:sz w:val="40"/>
          <w:szCs w:val="44"/>
        </w:rPr>
      </w:pPr>
    </w:p>
    <w:p w14:paraId="49F2E24E">
      <w:pPr>
        <w:adjustRightInd w:val="0"/>
        <w:jc w:val="center"/>
        <w:rPr>
          <w:rFonts w:hint="eastAsia" w:ascii="黑体" w:hAnsi="黑体" w:eastAsia="黑体"/>
          <w:sz w:val="40"/>
          <w:szCs w:val="44"/>
        </w:rPr>
      </w:pPr>
    </w:p>
    <w:p w14:paraId="60B1C757">
      <w:pPr>
        <w:adjustRightInd w:val="0"/>
        <w:jc w:val="center"/>
        <w:rPr>
          <w:rFonts w:hint="eastAsia" w:ascii="黑体" w:hAnsi="黑体" w:eastAsia="黑体"/>
          <w:sz w:val="40"/>
          <w:szCs w:val="44"/>
        </w:rPr>
      </w:pPr>
    </w:p>
    <w:p w14:paraId="46B43656">
      <w:pPr>
        <w:adjustRightInd w:val="0"/>
        <w:jc w:val="center"/>
        <w:rPr>
          <w:rFonts w:hint="eastAsia" w:ascii="黑体" w:hAnsi="黑体" w:eastAsia="黑体"/>
          <w:sz w:val="40"/>
          <w:szCs w:val="44"/>
        </w:rPr>
      </w:pPr>
      <w:r>
        <w:rPr>
          <w:rFonts w:hint="eastAsia" w:ascii="黑体" w:hAnsi="黑体" w:eastAsia="黑体"/>
          <w:sz w:val="40"/>
          <w:szCs w:val="44"/>
        </w:rPr>
        <w:t>党委组织部编</w:t>
      </w:r>
    </w:p>
    <w:p w14:paraId="6819CEBB">
      <w:pPr>
        <w:adjustRightInd w:val="0"/>
        <w:jc w:val="center"/>
        <w:rPr>
          <w:rFonts w:hint="eastAsia" w:ascii="方正小标宋简体" w:hAnsi="微软雅黑" w:eastAsia="方正小标宋简体" w:cs="宋体"/>
          <w:b/>
          <w:bCs/>
          <w:kern w:val="36"/>
          <w:sz w:val="44"/>
          <w:szCs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黑体" w:hAnsi="黑体" w:eastAsia="黑体"/>
          <w:sz w:val="40"/>
          <w:szCs w:val="44"/>
        </w:rPr>
        <w:t>2</w:t>
      </w:r>
      <w:r>
        <w:rPr>
          <w:rFonts w:ascii="黑体" w:hAnsi="黑体" w:eastAsia="黑体"/>
          <w:sz w:val="40"/>
          <w:szCs w:val="44"/>
        </w:rPr>
        <w:t>02</w:t>
      </w:r>
      <w:r>
        <w:rPr>
          <w:rFonts w:hint="eastAsia" w:ascii="黑体" w:hAnsi="黑体" w:eastAsia="黑体"/>
          <w:sz w:val="40"/>
          <w:szCs w:val="44"/>
        </w:rPr>
        <w:t>5年</w:t>
      </w:r>
    </w:p>
    <w:p w14:paraId="41B203FA">
      <w:pPr>
        <w:spacing w:line="560" w:lineRule="exact"/>
        <w:jc w:val="center"/>
        <w:rPr>
          <w:rStyle w:val="7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中华民族共同体的形成和发展是人心所向、大势所趋、历史必然</w:t>
      </w:r>
      <w:r>
        <w:rPr>
          <w:rStyle w:val="7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※</w:t>
      </w:r>
    </w:p>
    <w:p w14:paraId="7121D1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习近平</w:t>
      </w:r>
    </w:p>
    <w:p w14:paraId="31E692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中华民族是有着五千多年文明史的伟大民族。我国各民族共同开拓了祖国的辽阔疆域，共同缔造了统一的多民族国家，共同书写了辉煌的中国历史，共同创造了灿烂的中华文化，共同培育了伟大的民族精神。中华民族共同体的形成和发展是人心所向、大势所趋、历史必然。</w:t>
      </w:r>
    </w:p>
    <w:p w14:paraId="196287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——各民族血脉相融，是中华民族共同体形成和发展的历史根基。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各民族共同在中华大地上繁衍生息，有着千丝万缕的血缘亲缘关系，逐渐形成血脉相融、骨肉相连，你中有我、我中有你，多元一体、不可分割的命运共同体。历史充分证明，中华民族是各民族长期交往交流交融的结果，各民族只有不断团结融合、自觉融入中华民族大家庭，才能拥有更美好的未来。</w:t>
      </w:r>
    </w:p>
    <w:p w14:paraId="7A24E3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——各民族信念相同，是中华民族缔造统一的多民族国家的内生动力。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中华民族自古以来就秉持“六合同风，九州共贯”、“天下大同”的理念，把大一统看作是“天地之常经，古今之通义”。自秦统一中国后，无论哪个民族入主中原，都以统一天下为己任，都始终坚持国土不可分、国家不可乱、民族不可散、文明不可断的共同信念。历史充分证明，我们统一的多民族国家是由各民族共同缔造的，也必须由各民族共同维护、巩固和发展。</w:t>
      </w:r>
    </w:p>
    <w:p w14:paraId="76A640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——各民族文化相通，是中华民族铸就多元一体文明格局的文化基因。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各民族文化互鉴融通、兼收并蓄，逐渐超越地域乡土、血缘世系、宗教信仰，汇聚形成具有强大凝聚力和吸引力的中华文化，形成了中华文明多元一体的格局。历史充分证明，灿烂的中华文化是各民族共同创造的，铸就社会主义文化新辉煌必须不断增强对中华文化的认同，不断增进各民族文化互鉴融通。</w:t>
      </w:r>
    </w:p>
    <w:p w14:paraId="365330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——各民族经济相依，是中华民族构建统一经济体的强大力量。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我国疆域辽阔，各地区资源禀赋各有特点，经济互补性强、依存度高。各民族始终保持互通有无、互利共赢的经济联系，有力增强了国家整体实力，促进了中华民族共同体的形成和发展。历史充分证明，各地区各民族只有不断融入国家发展大局、加强经济交流合作，才能更好推动国家经济繁荣、更好实现自身经济发展。</w:t>
      </w:r>
    </w:p>
    <w:p w14:paraId="14052D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——各民族情感相亲，是中华民族一家亲的坚强纽带。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和谐共处、手足相亲、守望相助始终是我国民族关系的主流，各民族亲密无间的兄弟情谊留下了许多历史佳话。特别是在抵御外侮、防止分裂、维护统一的进程中，各族人民空前团结、同仇敌忾，书写了中华民族艰苦卓绝、气壮山河的伟大史诗。历史充分证明，情感上相互亲近是形成和发展中华民族共同体的坚强纽带，各族人民都要倍加珍惜、不断巩固和发展平等团结互助和谐的社会主义民族关系，不断夯实中华民族共同体建设的人心基础。</w:t>
      </w:r>
    </w:p>
    <w:p w14:paraId="6A0CC5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总之，五千多年中华文明所孕育的伟大祖国、伟大民族，永远是全体中华儿女最深沉、最持久的情感所系。在这片辽阔、美丽、富饶的土地上，各族人民都有一个共同家园，就是中国；都有一个共同身份，就是中华民族；都有一个共同名字，就是中国人；都有一个共同梦想，就是实现中华民族伟大复兴！</w:t>
      </w:r>
    </w:p>
    <w:p w14:paraId="0AE60C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（来源：《求是》2025/19）</w:t>
      </w:r>
      <w:bookmarkStart w:id="0" w:name="_GoBack"/>
      <w:bookmarkEnd w:id="0"/>
    </w:p>
    <w:sectPr>
      <w:pgSz w:w="11906" w:h="16838"/>
      <w:pgMar w:top="1984" w:right="1474" w:bottom="141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E9EA19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FD24E9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97009"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502E33">
    <w:pPr>
      <w:pStyle w:val="3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07A9C2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BBC42D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725"/>
    <w:rsid w:val="000A77A3"/>
    <w:rsid w:val="001415B8"/>
    <w:rsid w:val="00475430"/>
    <w:rsid w:val="00691338"/>
    <w:rsid w:val="008437FD"/>
    <w:rsid w:val="00AE29DF"/>
    <w:rsid w:val="00AE3725"/>
    <w:rsid w:val="00D22065"/>
    <w:rsid w:val="00FC0876"/>
    <w:rsid w:val="023C6ABC"/>
    <w:rsid w:val="076060D5"/>
    <w:rsid w:val="11F92373"/>
    <w:rsid w:val="25941B81"/>
    <w:rsid w:val="289C23ED"/>
    <w:rsid w:val="40F32AF9"/>
    <w:rsid w:val="4554723C"/>
    <w:rsid w:val="53E97613"/>
    <w:rsid w:val="57EE6EAC"/>
    <w:rsid w:val="7C2A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560" w:lineRule="exact"/>
      <w:ind w:firstLine="200" w:firstLineChars="200"/>
      <w:jc w:val="left"/>
    </w:pPr>
    <w:rPr>
      <w:rFonts w:eastAsia="仿宋_GB2312"/>
      <w:sz w:val="18"/>
      <w:szCs w:val="18"/>
    </w:rPr>
  </w:style>
  <w:style w:type="paragraph" w:styleId="3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560" w:lineRule="exact"/>
      <w:ind w:firstLine="200" w:firstLineChars="200"/>
      <w:jc w:val="center"/>
    </w:pPr>
    <w:rPr>
      <w:rFonts w:eastAsia="仿宋_GB2312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FollowedHyperlink"/>
    <w:basedOn w:val="6"/>
    <w:semiHidden/>
    <w:unhideWhenUsed/>
    <w:qFormat/>
    <w:uiPriority w:val="99"/>
    <w:rPr>
      <w:color w:val="96607D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6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页脚 字符"/>
    <w:basedOn w:val="6"/>
    <w:link w:val="2"/>
    <w:qFormat/>
    <w:uiPriority w:val="99"/>
    <w:rPr>
      <w:rFonts w:eastAsia="仿宋_GB2312"/>
      <w:sz w:val="18"/>
      <w:szCs w:val="18"/>
    </w:rPr>
  </w:style>
  <w:style w:type="character" w:customStyle="1" w:styleId="12">
    <w:name w:val="页眉 字符"/>
    <w:basedOn w:val="6"/>
    <w:link w:val="3"/>
    <w:qFormat/>
    <w:uiPriority w:val="99"/>
    <w:rPr>
      <w:rFonts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1235</Words>
  <Characters>1239</Characters>
  <Lines>153</Lines>
  <Paragraphs>43</Paragraphs>
  <TotalTime>35</TotalTime>
  <ScaleCrop>false</ScaleCrop>
  <LinksUpToDate>false</LinksUpToDate>
  <CharactersWithSpaces>1239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2025-01-04T14:50:00Z</dcterms:created>
  <dc:creator>菜 藤藤</dc:creator>
  <cp:lastModifiedBy>奥特曼打怪兽</cp:lastModifiedBy>
  <dcterms:modified xsi:type="dcterms:W3CDTF">2025-10-17T08:58:35Z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eyJoZGlkIjoiNDAzYTZjNDE0NjU4MjhkNWRlODhhNzRiYjY4M2NjZDIiLCJ1c2VySWQiOiIzNjY1NDA1MzcifQ==</vt:lpwstr>
  </property>
  <property fmtid="{D5CDD505-2E9C-101B-9397-08002B2CF9AE}" pid="3" name="KSOProductBuildVer">
    <vt:lpwstr>2052-12.1.0.21541</vt:lpwstr>
  </property>
  <property fmtid="{D5CDD505-2E9C-101B-9397-08002B2CF9AE}" pid="4" name="ICV">
    <vt:lpwstr>AB27290EFD954D7FB3F4EF8721608340_13</vt:lpwstr>
  </property>
</Properties>
</file>